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1A664" w14:textId="42F41C7F" w:rsidR="001D1086" w:rsidRPr="00FE5AF8" w:rsidRDefault="0071683E" w:rsidP="00FE5AF8">
      <w:pPr>
        <w:spacing w:before="480" w:after="0" w:line="360" w:lineRule="auto"/>
        <w:ind w:left="5245" w:firstLine="1985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 xml:space="preserve">Załącznik nr </w:t>
      </w:r>
      <w:r w:rsidR="00305FD8" w:rsidRPr="00FE5AF8">
        <w:rPr>
          <w:rFonts w:ascii="Cambria" w:hAnsi="Cambria" w:cs="Arial"/>
          <w:b/>
          <w:sz w:val="18"/>
          <w:szCs w:val="18"/>
        </w:rPr>
        <w:t>9</w:t>
      </w:r>
      <w:r w:rsidRPr="00FE5AF8">
        <w:rPr>
          <w:rFonts w:ascii="Cambria" w:hAnsi="Cambria" w:cs="Arial"/>
          <w:b/>
          <w:sz w:val="18"/>
          <w:szCs w:val="18"/>
        </w:rPr>
        <w:t xml:space="preserve"> do SWZ</w:t>
      </w:r>
    </w:p>
    <w:p w14:paraId="34A51CE5" w14:textId="77777777" w:rsidR="002B54A3" w:rsidRPr="00FE5AF8" w:rsidRDefault="002B54A3" w:rsidP="006A2D25">
      <w:pPr>
        <w:spacing w:after="0" w:line="360" w:lineRule="auto"/>
        <w:ind w:left="5245" w:firstLine="709"/>
        <w:rPr>
          <w:rFonts w:ascii="Cambria" w:hAnsi="Cambria" w:cs="Arial"/>
          <w:b/>
          <w:sz w:val="18"/>
          <w:szCs w:val="18"/>
        </w:rPr>
      </w:pPr>
    </w:p>
    <w:p w14:paraId="6342B4D8" w14:textId="6983E11D" w:rsidR="001D1086" w:rsidRDefault="001D1086" w:rsidP="00305FD8">
      <w:pPr>
        <w:spacing w:line="360" w:lineRule="auto"/>
        <w:ind w:left="5812"/>
        <w:rPr>
          <w:rFonts w:ascii="Cambria" w:hAnsi="Cambria" w:cs="Arial"/>
          <w:b/>
          <w:sz w:val="18"/>
          <w:szCs w:val="18"/>
        </w:rPr>
      </w:pPr>
      <w:bookmarkStart w:id="0" w:name="_Hlk102472935"/>
      <w:r w:rsidRPr="00FE5AF8">
        <w:rPr>
          <w:rFonts w:ascii="Cambria" w:hAnsi="Cambria" w:cs="Arial"/>
          <w:b/>
          <w:sz w:val="18"/>
          <w:szCs w:val="18"/>
        </w:rPr>
        <w:t xml:space="preserve">Zamawiający:    </w:t>
      </w:r>
    </w:p>
    <w:p w14:paraId="1D7C75DE" w14:textId="77777777" w:rsidR="00A70863" w:rsidRPr="005F61D1" w:rsidRDefault="00A70863" w:rsidP="00A70863">
      <w:pPr>
        <w:spacing w:line="276" w:lineRule="auto"/>
        <w:ind w:firstLine="5812"/>
        <w:rPr>
          <w:rFonts w:ascii="Cambria" w:hAnsi="Cambria" w:cs="Arial"/>
          <w:b/>
          <w:bCs/>
          <w:sz w:val="20"/>
          <w:szCs w:val="20"/>
        </w:rPr>
      </w:pPr>
      <w:r w:rsidRPr="005F61D1">
        <w:rPr>
          <w:rFonts w:ascii="Cambria" w:hAnsi="Cambria" w:cs="Arial"/>
          <w:b/>
          <w:bCs/>
          <w:sz w:val="20"/>
          <w:szCs w:val="20"/>
        </w:rPr>
        <w:t>Muzeum Narodowe w Kielcach</w:t>
      </w:r>
    </w:p>
    <w:p w14:paraId="4AC29094" w14:textId="77777777" w:rsidR="00A70863" w:rsidRPr="005F61D1" w:rsidRDefault="00A70863" w:rsidP="00A70863">
      <w:pPr>
        <w:spacing w:line="276" w:lineRule="auto"/>
        <w:ind w:firstLine="5812"/>
        <w:rPr>
          <w:rFonts w:ascii="Cambria" w:hAnsi="Cambria" w:cs="Arial"/>
          <w:b/>
          <w:bCs/>
          <w:sz w:val="20"/>
          <w:szCs w:val="20"/>
        </w:rPr>
      </w:pPr>
      <w:r w:rsidRPr="005F61D1">
        <w:rPr>
          <w:rFonts w:ascii="Cambria" w:hAnsi="Cambria" w:cs="Arial"/>
          <w:b/>
          <w:bCs/>
          <w:sz w:val="20"/>
          <w:szCs w:val="20"/>
        </w:rPr>
        <w:t>Pl. Zamkowy 1, 25-010 Kielce</w:t>
      </w:r>
    </w:p>
    <w:p w14:paraId="03600E66" w14:textId="38EAA9AF" w:rsidR="007D0413" w:rsidRDefault="007D0413" w:rsidP="007D0413">
      <w:pPr>
        <w:spacing w:after="0" w:line="360" w:lineRule="auto"/>
        <w:ind w:left="5812"/>
        <w:rPr>
          <w:rFonts w:ascii="Cambria" w:hAnsi="Cambria" w:cs="Arial"/>
          <w:b/>
          <w:sz w:val="18"/>
          <w:szCs w:val="18"/>
        </w:rPr>
      </w:pPr>
    </w:p>
    <w:p w14:paraId="5D2F1E46" w14:textId="77777777" w:rsidR="007D0413" w:rsidRPr="00FE5AF8" w:rsidRDefault="007D0413" w:rsidP="00305FD8">
      <w:pPr>
        <w:spacing w:line="360" w:lineRule="auto"/>
        <w:ind w:left="5812"/>
        <w:rPr>
          <w:rFonts w:ascii="Cambria" w:hAnsi="Cambria" w:cs="Arial"/>
          <w:b/>
          <w:sz w:val="18"/>
          <w:szCs w:val="18"/>
        </w:rPr>
      </w:pPr>
    </w:p>
    <w:bookmarkEnd w:id="0"/>
    <w:p w14:paraId="1841DAD5" w14:textId="2A3F73CA" w:rsidR="00EF45B6" w:rsidRPr="00FE5AF8" w:rsidRDefault="00EF45B6" w:rsidP="006E4912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>Wykonawca:</w:t>
      </w:r>
    </w:p>
    <w:p w14:paraId="6A4C8385" w14:textId="03CB93AC" w:rsidR="006A2D25" w:rsidRDefault="00EF45B6" w:rsidP="006E4912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……………………………………………………</w:t>
      </w:r>
    </w:p>
    <w:p w14:paraId="33ECD738" w14:textId="20095FDB" w:rsidR="006E4912" w:rsidRDefault="006E4912" w:rsidP="006E4912">
      <w:pPr>
        <w:spacing w:after="0" w:line="360" w:lineRule="auto"/>
        <w:ind w:right="5954"/>
        <w:rPr>
          <w:rFonts w:ascii="Cambria" w:hAnsi="Cambria" w:cs="Arial"/>
          <w:i/>
          <w:sz w:val="18"/>
          <w:szCs w:val="18"/>
        </w:rPr>
      </w:pPr>
    </w:p>
    <w:p w14:paraId="22AF063D" w14:textId="77777777" w:rsidR="006E4912" w:rsidRPr="00FE5AF8" w:rsidRDefault="006E4912" w:rsidP="006E4912">
      <w:pPr>
        <w:spacing w:after="0" w:line="360" w:lineRule="auto"/>
        <w:ind w:right="5954"/>
        <w:rPr>
          <w:rFonts w:ascii="Cambria" w:hAnsi="Cambria" w:cs="Arial"/>
          <w:i/>
          <w:sz w:val="18"/>
          <w:szCs w:val="18"/>
        </w:rPr>
      </w:pPr>
    </w:p>
    <w:p w14:paraId="1B17F81C" w14:textId="77777777" w:rsidR="00EF45B6" w:rsidRPr="00FE5AF8" w:rsidRDefault="00EF45B6" w:rsidP="006A2D25">
      <w:pPr>
        <w:spacing w:after="12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E5AF8" w:rsidRDefault="00EF45B6" w:rsidP="006A2D25">
      <w:pPr>
        <w:spacing w:before="120" w:after="0" w:line="360" w:lineRule="auto"/>
        <w:jc w:val="center"/>
        <w:rPr>
          <w:rFonts w:ascii="Cambria" w:hAnsi="Cambria" w:cs="Arial"/>
          <w:b/>
          <w:caps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  <w:u w:val="single"/>
        </w:rPr>
        <w:t>DOTYCZĄCE PRZESŁANEK WYKLUCZENIA Z ART. 5K ROZPORZĄDZENIA 833/2014</w:t>
      </w:r>
      <w:r w:rsidR="001A0D70" w:rsidRPr="00FE5AF8">
        <w:rPr>
          <w:rFonts w:ascii="Cambria" w:hAnsi="Cambria" w:cs="Arial"/>
          <w:b/>
          <w:sz w:val="18"/>
          <w:szCs w:val="18"/>
          <w:u w:val="single"/>
        </w:rPr>
        <w:t xml:space="preserve"> </w:t>
      </w:r>
      <w:r w:rsidR="00C81BC3" w:rsidRPr="00FE5AF8">
        <w:rPr>
          <w:rFonts w:ascii="Cambria" w:hAnsi="Cambria" w:cs="Arial"/>
          <w:b/>
          <w:sz w:val="18"/>
          <w:szCs w:val="18"/>
          <w:u w:val="single"/>
        </w:rPr>
        <w:t>ORAZ</w:t>
      </w:r>
      <w:r w:rsidR="001A0D70" w:rsidRPr="00FE5AF8">
        <w:rPr>
          <w:rFonts w:ascii="Cambria" w:hAnsi="Cambria" w:cs="Arial"/>
          <w:b/>
          <w:sz w:val="18"/>
          <w:szCs w:val="18"/>
          <w:u w:val="single"/>
        </w:rPr>
        <w:t xml:space="preserve"> ART. </w:t>
      </w:r>
      <w:r w:rsidR="00C81BC3" w:rsidRPr="00FE5AF8">
        <w:rPr>
          <w:rFonts w:ascii="Cambria" w:hAnsi="Cambria" w:cs="Arial"/>
          <w:b/>
          <w:sz w:val="18"/>
          <w:szCs w:val="18"/>
          <w:u w:val="single"/>
        </w:rPr>
        <w:t xml:space="preserve">7 UST. 1 USTAWY </w:t>
      </w:r>
      <w:r w:rsidR="00C81BC3" w:rsidRPr="00FE5AF8">
        <w:rPr>
          <w:rFonts w:ascii="Cambria" w:hAnsi="Cambri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E5AF8" w:rsidRDefault="00EF45B6" w:rsidP="006A2D25">
      <w:pPr>
        <w:spacing w:before="120" w:after="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</w:rPr>
        <w:t xml:space="preserve">składane na podstawie art. 125 ust. 1 ustawy </w:t>
      </w:r>
      <w:proofErr w:type="spellStart"/>
      <w:r w:rsidRPr="00FE5AF8">
        <w:rPr>
          <w:rFonts w:ascii="Cambria" w:hAnsi="Cambria" w:cs="Arial"/>
          <w:b/>
          <w:sz w:val="18"/>
          <w:szCs w:val="18"/>
        </w:rPr>
        <w:t>Pzp</w:t>
      </w:r>
      <w:proofErr w:type="spellEnd"/>
    </w:p>
    <w:p w14:paraId="7BF923BA" w14:textId="68C0E6B4" w:rsidR="004B4ED3" w:rsidRPr="0065271A" w:rsidRDefault="00622984" w:rsidP="00040790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bookmarkStart w:id="1" w:name="_Hlk103114887"/>
      <w:bookmarkStart w:id="2" w:name="_GoBack"/>
      <w:r w:rsidRPr="00FE5AF8">
        <w:rPr>
          <w:rFonts w:ascii="Cambria" w:hAnsi="Cambria" w:cs="Arial"/>
          <w:sz w:val="18"/>
          <w:szCs w:val="18"/>
        </w:rPr>
        <w:t xml:space="preserve">Na potrzeby postępowania o udzielenie </w:t>
      </w:r>
      <w:r w:rsidRPr="00FE5AF8">
        <w:rPr>
          <w:rFonts w:ascii="Cambria" w:hAnsi="Cambria" w:cs="Arial"/>
          <w:color w:val="000000" w:themeColor="text1"/>
          <w:sz w:val="18"/>
          <w:szCs w:val="18"/>
        </w:rPr>
        <w:t>zamówienia publicznego pn.</w:t>
      </w:r>
      <w:r w:rsidR="0065271A" w:rsidRPr="0065271A">
        <w:t xml:space="preserve"> </w:t>
      </w:r>
      <w:r w:rsidR="0065271A" w:rsidRPr="0065271A">
        <w:rPr>
          <w:rFonts w:ascii="Cambria" w:hAnsi="Cambria" w:cs="Arial"/>
          <w:b/>
          <w:color w:val="000000" w:themeColor="text1"/>
          <w:sz w:val="18"/>
          <w:szCs w:val="18"/>
        </w:rPr>
        <w:t xml:space="preserve">„Kampania informacyjno-promocyjna dotycząca projektu Żeromski </w:t>
      </w:r>
      <w:proofErr w:type="spellStart"/>
      <w:r w:rsidR="0065271A" w:rsidRPr="0065271A">
        <w:rPr>
          <w:rFonts w:ascii="Cambria" w:hAnsi="Cambria" w:cs="Arial"/>
          <w:b/>
          <w:color w:val="000000" w:themeColor="text1"/>
          <w:sz w:val="18"/>
          <w:szCs w:val="18"/>
        </w:rPr>
        <w:t>odNowa</w:t>
      </w:r>
      <w:proofErr w:type="spellEnd"/>
      <w:r w:rsidR="0065271A" w:rsidRPr="0065271A">
        <w:rPr>
          <w:rFonts w:ascii="Cambria" w:hAnsi="Cambria" w:cs="Arial"/>
          <w:b/>
          <w:color w:val="000000" w:themeColor="text1"/>
          <w:sz w:val="18"/>
          <w:szCs w:val="18"/>
        </w:rPr>
        <w:t>”</w:t>
      </w:r>
      <w:r w:rsidR="0065271A">
        <w:rPr>
          <w:rFonts w:ascii="Cambria" w:hAnsi="Cambria" w:cs="Arial"/>
          <w:color w:val="000000" w:themeColor="text1"/>
          <w:sz w:val="18"/>
          <w:szCs w:val="18"/>
        </w:rPr>
        <w:t xml:space="preserve">, </w:t>
      </w:r>
      <w:r w:rsidRPr="00FE5AF8">
        <w:rPr>
          <w:rFonts w:ascii="Cambria" w:hAnsi="Cambria" w:cs="Arial"/>
          <w:sz w:val="18"/>
          <w:szCs w:val="18"/>
        </w:rPr>
        <w:t>oświadczam, co następuje</w:t>
      </w:r>
      <w:r w:rsidR="00EF45B6" w:rsidRPr="00FE5AF8">
        <w:rPr>
          <w:rFonts w:ascii="Cambria" w:hAnsi="Cambria" w:cs="Arial"/>
          <w:sz w:val="18"/>
          <w:szCs w:val="18"/>
        </w:rPr>
        <w:t>:</w:t>
      </w:r>
      <w:bookmarkEnd w:id="1"/>
    </w:p>
    <w:bookmarkEnd w:id="2"/>
    <w:p w14:paraId="236F2CE2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</w:p>
    <w:p w14:paraId="7B19A95F" w14:textId="063ED420" w:rsidR="004B4ED3" w:rsidRPr="004B4ED3" w:rsidRDefault="004B4ED3" w:rsidP="004B4ED3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4B4ED3">
        <w:rPr>
          <w:rFonts w:ascii="Cambria" w:eastAsia="Calibri" w:hAnsi="Cambria" w:cs="Arial"/>
          <w:b/>
          <w:sz w:val="20"/>
          <w:szCs w:val="20"/>
        </w:rPr>
        <w:t>INFORMACJA DOTYCZĄCA WYKONAWC</w:t>
      </w:r>
      <w:r w:rsidR="00267DDB">
        <w:rPr>
          <w:rFonts w:ascii="Cambria" w:eastAsia="Calibri" w:hAnsi="Cambria" w:cs="Arial"/>
          <w:b/>
          <w:sz w:val="20"/>
          <w:szCs w:val="20"/>
        </w:rPr>
        <w:t>Y</w:t>
      </w:r>
      <w:r w:rsidRPr="004B4ED3">
        <w:rPr>
          <w:rFonts w:ascii="Cambria" w:eastAsia="Calibri" w:hAnsi="Cambria" w:cs="Arial"/>
          <w:b/>
          <w:sz w:val="20"/>
          <w:szCs w:val="20"/>
        </w:rPr>
        <w:t>:</w:t>
      </w:r>
    </w:p>
    <w:p w14:paraId="2283A876" w14:textId="77777777" w:rsidR="004B4ED3" w:rsidRPr="004B4ED3" w:rsidRDefault="004B4ED3" w:rsidP="004B4ED3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  <w:sz w:val="20"/>
          <w:szCs w:val="20"/>
        </w:rPr>
      </w:pPr>
    </w:p>
    <w:p w14:paraId="2FE26F97" w14:textId="77777777" w:rsidR="004B4ED3" w:rsidRPr="004B4ED3" w:rsidRDefault="004B4ED3" w:rsidP="004B4ED3">
      <w:pPr>
        <w:numPr>
          <w:ilvl w:val="0"/>
          <w:numId w:val="4"/>
        </w:numPr>
        <w:spacing w:after="0" w:line="360" w:lineRule="auto"/>
        <w:ind w:left="709" w:hanging="425"/>
        <w:contextualSpacing/>
        <w:jc w:val="both"/>
        <w:rPr>
          <w:rFonts w:ascii="Cambria" w:eastAsia="Calibri" w:hAnsi="Cambria" w:cs="Arial"/>
        </w:rPr>
      </w:pPr>
      <w:r w:rsidRPr="004B4ED3">
        <w:rPr>
          <w:rFonts w:ascii="Cambria" w:eastAsia="Calibri" w:hAnsi="Cambria" w:cs="Arial"/>
        </w:rPr>
        <w:t xml:space="preserve">W zakresie ustawy </w:t>
      </w:r>
      <w:proofErr w:type="spellStart"/>
      <w:r w:rsidRPr="004B4ED3">
        <w:rPr>
          <w:rFonts w:ascii="Cambria" w:eastAsia="Calibri" w:hAnsi="Cambria" w:cs="Arial"/>
        </w:rPr>
        <w:t>Pzp</w:t>
      </w:r>
      <w:proofErr w:type="spellEnd"/>
    </w:p>
    <w:p w14:paraId="1CDFBA97" w14:textId="77777777" w:rsidR="004B4ED3" w:rsidRPr="004B4ED3" w:rsidRDefault="004B4ED3" w:rsidP="004B4ED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>.</w:t>
      </w:r>
    </w:p>
    <w:p w14:paraId="4E05F850" w14:textId="77777777" w:rsidR="004B4ED3" w:rsidRPr="004B4ED3" w:rsidRDefault="004B4ED3" w:rsidP="004B4ED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w zakresie jaki Zamawiający wymagał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16"/>
          <w:szCs w:val="16"/>
        </w:rPr>
        <w:t>.</w:t>
      </w:r>
    </w:p>
    <w:p w14:paraId="5613FD83" w14:textId="77777777" w:rsidR="004B4ED3" w:rsidRPr="004B4ED3" w:rsidRDefault="004B4ED3" w:rsidP="009E6949">
      <w:pPr>
        <w:numPr>
          <w:ilvl w:val="0"/>
          <w:numId w:val="4"/>
        </w:numPr>
        <w:spacing w:before="120" w:after="120" w:line="276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W związku z art. 7 </w:t>
      </w:r>
      <w:r w:rsidRPr="004B4ED3">
        <w:rPr>
          <w:rFonts w:ascii="Cambria" w:eastAsia="Calibri" w:hAnsi="Cambria" w:cs="Times New Roman"/>
          <w:sz w:val="20"/>
          <w:szCs w:val="20"/>
          <w:lang w:eastAsia="x-none"/>
        </w:rPr>
        <w:t>ust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4B4ED3">
        <w:rPr>
          <w:rFonts w:ascii="Cambria" w:eastAsia="Calibri" w:hAnsi="Cambria" w:cs="Times New Roman"/>
          <w:b/>
          <w:sz w:val="20"/>
          <w:szCs w:val="20"/>
        </w:rPr>
        <w:t>OŚWIADCZAM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, </w:t>
      </w:r>
      <w:r w:rsidRPr="004B4ED3">
        <w:rPr>
          <w:rFonts w:ascii="Cambria" w:eastAsia="Calibri" w:hAnsi="Cambria" w:cs="Times New Roman"/>
          <w:b/>
          <w:bCs/>
          <w:sz w:val="20"/>
          <w:szCs w:val="20"/>
        </w:rPr>
        <w:t>że nie jestem: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 </w:t>
      </w:r>
    </w:p>
    <w:p w14:paraId="57F16C5F" w14:textId="77777777" w:rsidR="004B4ED3" w:rsidRPr="004B4ED3" w:rsidRDefault="004B4ED3" w:rsidP="009E6949">
      <w:pPr>
        <w:numPr>
          <w:ilvl w:val="0"/>
          <w:numId w:val="6"/>
        </w:numPr>
        <w:spacing w:before="120" w:after="120" w:line="259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3D753EC" w14:textId="77777777" w:rsidR="004B4ED3" w:rsidRPr="004B4ED3" w:rsidRDefault="004B4ED3" w:rsidP="009E6949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beneficjentem rzeczywistym wykonawcy w rozumieniu ustawy z 1 marca 2018 r. o przeciwdziałaniu praniu pieniędzy oraz finansowaniu terroryzmu (tekst jedn.: Dz.U. z 2025 r. poz. 644),</w:t>
      </w:r>
    </w:p>
    <w:p w14:paraId="56BB75A6" w14:textId="77777777" w:rsidR="004B4ED3" w:rsidRPr="004B4ED3" w:rsidRDefault="004B4ED3" w:rsidP="009E6949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lastRenderedPageBreak/>
        <w:t xml:space="preserve">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09D573D" w14:textId="77777777" w:rsidR="004B4ED3" w:rsidRPr="004B4ED3" w:rsidRDefault="004B4ED3" w:rsidP="004B4ED3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jednostką dominującą wykonawcy w rozumieniu art. 3 ust. 1 pkt 37 ustawy z 29 września 1994 r. o rachunkowości (tekst jedn.: Dz.U. z 2023 r. poz. 120 ze zm.), </w:t>
      </w:r>
    </w:p>
    <w:p w14:paraId="5F28BB9D" w14:textId="77777777" w:rsidR="004B4ED3" w:rsidRPr="004B4ED3" w:rsidRDefault="004B4ED3" w:rsidP="004B4ED3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8B26B00" w14:textId="77777777" w:rsidR="004B4ED3" w:rsidRPr="004B4ED3" w:rsidRDefault="004B4ED3" w:rsidP="004B4ED3">
      <w:pPr>
        <w:spacing w:before="120" w:after="120" w:line="259" w:lineRule="auto"/>
        <w:ind w:left="993" w:hanging="426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2FBFA73B" w14:textId="7B859314" w:rsidR="004B4ED3" w:rsidRPr="004B4ED3" w:rsidRDefault="004B4ED3" w:rsidP="004B4ED3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667F602B" w14:textId="77777777" w:rsidR="004B4ED3" w:rsidRPr="004B4ED3" w:rsidRDefault="004B4ED3" w:rsidP="004B4ED3">
      <w:pPr>
        <w:numPr>
          <w:ilvl w:val="0"/>
          <w:numId w:val="7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obywatelem rosyjskim lub osobą fizyczną zamieszkałą w Rosji lub osobą prawną, podmiotem lub organem z siedzibą w Rosji,</w:t>
      </w:r>
    </w:p>
    <w:p w14:paraId="3F993460" w14:textId="77777777" w:rsidR="004B4ED3" w:rsidRPr="004B4ED3" w:rsidRDefault="004B4ED3" w:rsidP="004B4ED3">
      <w:pPr>
        <w:numPr>
          <w:ilvl w:val="0"/>
          <w:numId w:val="7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osobą prawną, podmiotem lub organem, do których prawa własności bezpośrednio lub pośrednio w ponad 50% należą do osoby fizycznej lub prawnej, podmiotu lub organu, o których mowa w pkt 1, </w:t>
      </w:r>
    </w:p>
    <w:p w14:paraId="737B3025" w14:textId="77777777" w:rsidR="004B4ED3" w:rsidRPr="004B4ED3" w:rsidRDefault="004B4ED3" w:rsidP="004B4ED3">
      <w:pPr>
        <w:numPr>
          <w:ilvl w:val="0"/>
          <w:numId w:val="7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osobą fizyczną lub prawną, podmiotem lub organem działającym w imieniu lub pod kierunkiem podmiotu, o którym mowa w pkt 1 lub 2.</w:t>
      </w:r>
    </w:p>
    <w:p w14:paraId="20DA8D09" w14:textId="2809DAA7" w:rsidR="004B4ED3" w:rsidRPr="004B4ED3" w:rsidRDefault="004B4ED3" w:rsidP="004B4ED3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w przypadku gdy przypada na nich ponad 10% wartości zamówienia.</w:t>
      </w:r>
    </w:p>
    <w:p w14:paraId="7B6160F1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1D0F31D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</w:t>
      </w:r>
      <w:r w:rsidRPr="004B4ED3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4B4ED3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i/>
          <w:sz w:val="16"/>
          <w:szCs w:val="16"/>
        </w:rPr>
        <w:t>.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4B4ED3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280B793A" w14:textId="77777777" w:rsidR="004B4ED3" w:rsidRPr="004B4ED3" w:rsidRDefault="004B4ED3" w:rsidP="004B4ED3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5B3669CE" w14:textId="77777777" w:rsidR="004B4ED3" w:rsidRPr="004B4ED3" w:rsidRDefault="004B4ED3" w:rsidP="004B4ED3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B4ED3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5185E577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18C0FA13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B4ED3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E3652" w14:textId="77777777" w:rsidR="0072465F" w:rsidRPr="00B462F0" w:rsidRDefault="0072465F" w:rsidP="006A2D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B462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11BB" w14:textId="77777777" w:rsidR="0010543E" w:rsidRDefault="0010543E" w:rsidP="00EF45B6">
      <w:pPr>
        <w:spacing w:after="0" w:line="240" w:lineRule="auto"/>
      </w:pPr>
      <w:r>
        <w:separator/>
      </w:r>
    </w:p>
  </w:endnote>
  <w:endnote w:type="continuationSeparator" w:id="0">
    <w:p w14:paraId="115A7F7B" w14:textId="77777777" w:rsidR="0010543E" w:rsidRDefault="001054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FDE67" w14:textId="77777777" w:rsidR="0010543E" w:rsidRDefault="0010543E" w:rsidP="00EF45B6">
      <w:pPr>
        <w:spacing w:after="0" w:line="240" w:lineRule="auto"/>
      </w:pPr>
      <w:r>
        <w:separator/>
      </w:r>
    </w:p>
  </w:footnote>
  <w:footnote w:type="continuationSeparator" w:id="0">
    <w:p w14:paraId="141BF566" w14:textId="77777777" w:rsidR="0010543E" w:rsidRDefault="0010543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D3B14" w14:textId="17A7E5EB" w:rsidR="009472AC" w:rsidRDefault="009472AC" w:rsidP="009472AC">
    <w:pPr>
      <w:pStyle w:val="Nagwek"/>
      <w:rPr>
        <w:rFonts w:ascii="Cambria" w:hAnsi="Cambria" w:cs="Arial"/>
        <w:sz w:val="20"/>
        <w:szCs w:val="20"/>
      </w:rPr>
    </w:pPr>
    <w:bookmarkStart w:id="3" w:name="_Hlk217128915"/>
    <w:r w:rsidRPr="004E6B24">
      <w:rPr>
        <w:rFonts w:ascii="Cambria" w:hAnsi="Cambria"/>
        <w:b/>
        <w:noProof/>
        <w:sz w:val="20"/>
        <w:szCs w:val="20"/>
      </w:rPr>
      <w:drawing>
        <wp:inline distT="0" distB="0" distL="0" distR="0" wp14:anchorId="7EC195D0" wp14:editId="53EF1FE8">
          <wp:extent cx="5752465" cy="819150"/>
          <wp:effectExtent l="0" t="0" r="635" b="0"/>
          <wp:docPr id="2" name="Obraz 2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06B79" w14:textId="77777777" w:rsidR="009472AC" w:rsidRPr="0071684C" w:rsidRDefault="009472AC" w:rsidP="009472AC">
    <w:pPr>
      <w:pStyle w:val="Nagwek"/>
      <w:ind w:firstLine="142"/>
      <w:rPr>
        <w:b/>
      </w:rPr>
    </w:pPr>
    <w:r w:rsidRPr="0071684C">
      <w:rPr>
        <w:rFonts w:ascii="Cambria" w:hAnsi="Cambria" w:cs="Arial"/>
        <w:b/>
        <w:sz w:val="20"/>
        <w:szCs w:val="20"/>
      </w:rPr>
      <w:t>Numer referencyjny:</w:t>
    </w:r>
    <w:r w:rsidRPr="0071684C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AIB.261.2.24.2025</w:t>
    </w:r>
  </w:p>
  <w:bookmarkEnd w:id="3"/>
  <w:p w14:paraId="32AED811" w14:textId="7ED64FD5" w:rsidR="0071683E" w:rsidRPr="00305FD8" w:rsidRDefault="0071683E" w:rsidP="00305F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0790"/>
    <w:rsid w:val="00074793"/>
    <w:rsid w:val="0008372E"/>
    <w:rsid w:val="000B07BD"/>
    <w:rsid w:val="000B1DB3"/>
    <w:rsid w:val="000F1021"/>
    <w:rsid w:val="000F1246"/>
    <w:rsid w:val="00101E83"/>
    <w:rsid w:val="0010543E"/>
    <w:rsid w:val="00163825"/>
    <w:rsid w:val="00164500"/>
    <w:rsid w:val="001878D7"/>
    <w:rsid w:val="001A0D70"/>
    <w:rsid w:val="001C4EE6"/>
    <w:rsid w:val="001C7622"/>
    <w:rsid w:val="001D1086"/>
    <w:rsid w:val="001D4BE2"/>
    <w:rsid w:val="001F01D8"/>
    <w:rsid w:val="00205F16"/>
    <w:rsid w:val="0021086B"/>
    <w:rsid w:val="00221788"/>
    <w:rsid w:val="00244D67"/>
    <w:rsid w:val="00252230"/>
    <w:rsid w:val="00267DDB"/>
    <w:rsid w:val="00274196"/>
    <w:rsid w:val="00275181"/>
    <w:rsid w:val="002B39C8"/>
    <w:rsid w:val="002B54A3"/>
    <w:rsid w:val="002C4F89"/>
    <w:rsid w:val="002E308D"/>
    <w:rsid w:val="00305FD8"/>
    <w:rsid w:val="0031511B"/>
    <w:rsid w:val="00325FD5"/>
    <w:rsid w:val="00326360"/>
    <w:rsid w:val="00353215"/>
    <w:rsid w:val="00355970"/>
    <w:rsid w:val="00363404"/>
    <w:rsid w:val="00376906"/>
    <w:rsid w:val="003858C8"/>
    <w:rsid w:val="003964F0"/>
    <w:rsid w:val="003A0825"/>
    <w:rsid w:val="003A1B2A"/>
    <w:rsid w:val="003B20E0"/>
    <w:rsid w:val="003B41EA"/>
    <w:rsid w:val="003C4667"/>
    <w:rsid w:val="003F554E"/>
    <w:rsid w:val="00401083"/>
    <w:rsid w:val="004015D1"/>
    <w:rsid w:val="004337E3"/>
    <w:rsid w:val="0044633B"/>
    <w:rsid w:val="0045071B"/>
    <w:rsid w:val="004511DC"/>
    <w:rsid w:val="00462D74"/>
    <w:rsid w:val="004709E7"/>
    <w:rsid w:val="00473DE0"/>
    <w:rsid w:val="00477E7F"/>
    <w:rsid w:val="004802F1"/>
    <w:rsid w:val="004B226F"/>
    <w:rsid w:val="004B4ED3"/>
    <w:rsid w:val="004E30CE"/>
    <w:rsid w:val="004E4476"/>
    <w:rsid w:val="00515797"/>
    <w:rsid w:val="00520931"/>
    <w:rsid w:val="0053177A"/>
    <w:rsid w:val="0055058B"/>
    <w:rsid w:val="00575189"/>
    <w:rsid w:val="005773E6"/>
    <w:rsid w:val="0058563A"/>
    <w:rsid w:val="00595A93"/>
    <w:rsid w:val="005B342F"/>
    <w:rsid w:val="005B4D5B"/>
    <w:rsid w:val="005B775F"/>
    <w:rsid w:val="005C4A49"/>
    <w:rsid w:val="005D53C6"/>
    <w:rsid w:val="005D6FD6"/>
    <w:rsid w:val="005E5605"/>
    <w:rsid w:val="005F269B"/>
    <w:rsid w:val="00622984"/>
    <w:rsid w:val="0065271A"/>
    <w:rsid w:val="00652879"/>
    <w:rsid w:val="00661308"/>
    <w:rsid w:val="00664F8B"/>
    <w:rsid w:val="00671064"/>
    <w:rsid w:val="00675CEE"/>
    <w:rsid w:val="006A2D25"/>
    <w:rsid w:val="006D435C"/>
    <w:rsid w:val="006D7E50"/>
    <w:rsid w:val="006E4912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56CBE"/>
    <w:rsid w:val="00760BF1"/>
    <w:rsid w:val="00760CC0"/>
    <w:rsid w:val="007648CC"/>
    <w:rsid w:val="007A3CD9"/>
    <w:rsid w:val="007B483A"/>
    <w:rsid w:val="007C686D"/>
    <w:rsid w:val="007D0413"/>
    <w:rsid w:val="007D51AF"/>
    <w:rsid w:val="007F033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5C9"/>
    <w:rsid w:val="008D0E7E"/>
    <w:rsid w:val="008F60AE"/>
    <w:rsid w:val="009067DC"/>
    <w:rsid w:val="0091611E"/>
    <w:rsid w:val="00935C15"/>
    <w:rsid w:val="009472AC"/>
    <w:rsid w:val="009561D0"/>
    <w:rsid w:val="009A0A1A"/>
    <w:rsid w:val="009A110B"/>
    <w:rsid w:val="009A138B"/>
    <w:rsid w:val="009C06AC"/>
    <w:rsid w:val="009C2B07"/>
    <w:rsid w:val="009D12A7"/>
    <w:rsid w:val="009D26F2"/>
    <w:rsid w:val="009D3E0C"/>
    <w:rsid w:val="009E6949"/>
    <w:rsid w:val="00A0641D"/>
    <w:rsid w:val="00A21AF8"/>
    <w:rsid w:val="00A478EF"/>
    <w:rsid w:val="00A52A41"/>
    <w:rsid w:val="00A53BC3"/>
    <w:rsid w:val="00A70863"/>
    <w:rsid w:val="00A841EE"/>
    <w:rsid w:val="00A86D54"/>
    <w:rsid w:val="00A940AE"/>
    <w:rsid w:val="00AB19B5"/>
    <w:rsid w:val="00AB4BEB"/>
    <w:rsid w:val="00AC6DF2"/>
    <w:rsid w:val="00AD57EB"/>
    <w:rsid w:val="00B076D6"/>
    <w:rsid w:val="00B31E2E"/>
    <w:rsid w:val="00B406D1"/>
    <w:rsid w:val="00B462F0"/>
    <w:rsid w:val="00B81D52"/>
    <w:rsid w:val="00B81E08"/>
    <w:rsid w:val="00BA798A"/>
    <w:rsid w:val="00BB4050"/>
    <w:rsid w:val="00C36402"/>
    <w:rsid w:val="00C449A1"/>
    <w:rsid w:val="00C52F50"/>
    <w:rsid w:val="00C63B91"/>
    <w:rsid w:val="00C73369"/>
    <w:rsid w:val="00C749D0"/>
    <w:rsid w:val="00C7597C"/>
    <w:rsid w:val="00C81BC3"/>
    <w:rsid w:val="00C9115C"/>
    <w:rsid w:val="00CB74CE"/>
    <w:rsid w:val="00CD2FC0"/>
    <w:rsid w:val="00CF0BD7"/>
    <w:rsid w:val="00D059E2"/>
    <w:rsid w:val="00D13E55"/>
    <w:rsid w:val="00D37BC3"/>
    <w:rsid w:val="00D556E3"/>
    <w:rsid w:val="00D6317D"/>
    <w:rsid w:val="00D77C71"/>
    <w:rsid w:val="00D829D6"/>
    <w:rsid w:val="00D91691"/>
    <w:rsid w:val="00D92243"/>
    <w:rsid w:val="00D9619E"/>
    <w:rsid w:val="00DD39BE"/>
    <w:rsid w:val="00DF4767"/>
    <w:rsid w:val="00E10B15"/>
    <w:rsid w:val="00E22985"/>
    <w:rsid w:val="00E34D47"/>
    <w:rsid w:val="00E62421"/>
    <w:rsid w:val="00EC5C90"/>
    <w:rsid w:val="00EF45B6"/>
    <w:rsid w:val="00EF7F7F"/>
    <w:rsid w:val="00F14423"/>
    <w:rsid w:val="00F3511F"/>
    <w:rsid w:val="00F44D20"/>
    <w:rsid w:val="00F6589D"/>
    <w:rsid w:val="00F90528"/>
    <w:rsid w:val="00FA22ED"/>
    <w:rsid w:val="00FB3729"/>
    <w:rsid w:val="00FC2303"/>
    <w:rsid w:val="00FE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B258-E2B4-4899-A5CC-54F73641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25</cp:revision>
  <dcterms:created xsi:type="dcterms:W3CDTF">2023-01-19T12:06:00Z</dcterms:created>
  <dcterms:modified xsi:type="dcterms:W3CDTF">2025-12-30T12:40:00Z</dcterms:modified>
</cp:coreProperties>
</file>